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75381EAB"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3GPP TSG </w:t>
      </w:r>
      <w:r w:rsidR="00D22A89" w:rsidRPr="00D22A89">
        <w:rPr>
          <w:rFonts w:ascii="Arial" w:hAnsi="Arial" w:cs="Arial"/>
          <w:b/>
          <w:bCs/>
          <w:sz w:val="22"/>
          <w:szCs w:val="22"/>
        </w:rPr>
        <w:t>RAN WG1 #11</w:t>
      </w:r>
      <w:r w:rsidR="002619C0">
        <w:rPr>
          <w:rFonts w:ascii="Arial" w:hAnsi="Arial" w:cs="Arial"/>
          <w:b/>
          <w:bCs/>
          <w:sz w:val="22"/>
          <w:szCs w:val="22"/>
        </w:rPr>
        <w:t>4</w:t>
      </w:r>
      <w:r w:rsidR="002619C0">
        <w:rPr>
          <w:rFonts w:asciiTheme="minorEastAsia" w:eastAsiaTheme="minorEastAsia" w:hAnsiTheme="minorEastAsia" w:cs="Arial" w:hint="eastAsia"/>
          <w:b/>
          <w:bCs/>
          <w:sz w:val="22"/>
          <w:szCs w:val="22"/>
          <w:lang w:eastAsia="zh-CN"/>
        </w:rPr>
        <w:t>bis</w:t>
      </w:r>
      <w:r w:rsidRPr="00CB1FD1">
        <w:rPr>
          <w:rFonts w:ascii="Arial" w:hAnsi="Arial" w:cs="Arial"/>
          <w:b/>
          <w:bCs/>
          <w:sz w:val="22"/>
          <w:szCs w:val="22"/>
        </w:rPr>
        <w:tab/>
      </w:r>
      <w:r w:rsidRPr="00CB1FD1">
        <w:rPr>
          <w:rFonts w:ascii="Arial" w:hAnsi="Arial" w:cs="Arial"/>
          <w:b/>
          <w:bCs/>
          <w:sz w:val="22"/>
          <w:szCs w:val="22"/>
        </w:rPr>
        <w:tab/>
      </w:r>
      <w:r w:rsidR="00B950F7" w:rsidRPr="00B950F7">
        <w:rPr>
          <w:rFonts w:ascii="Arial" w:eastAsia="宋体" w:hAnsi="Arial"/>
          <w:b/>
          <w:sz w:val="22"/>
          <w:lang w:eastAsia="zh-CN"/>
        </w:rPr>
        <w:t>R1-2309594</w:t>
      </w:r>
    </w:p>
    <w:p w14:paraId="48DBF5CF" w14:textId="77777777" w:rsidR="002619C0" w:rsidRPr="00362CA3" w:rsidRDefault="002619C0" w:rsidP="002619C0">
      <w:pPr>
        <w:pStyle w:val="a5"/>
        <w:tabs>
          <w:tab w:val="left" w:pos="1800"/>
        </w:tabs>
        <w:rPr>
          <w:rFonts w:eastAsia="宋体"/>
          <w:b w:val="0"/>
          <w:sz w:val="22"/>
          <w:szCs w:val="22"/>
          <w:lang w:eastAsia="zh-CN"/>
        </w:rPr>
      </w:pPr>
      <w:r w:rsidRPr="007F2FAC">
        <w:rPr>
          <w:rFonts w:eastAsia="Batang"/>
          <w:bCs/>
          <w:sz w:val="22"/>
          <w:szCs w:val="22"/>
        </w:rPr>
        <w:t>Xiamen, China, October 9th – October 13th, 2023</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B68FE7A"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6D4F6D" w:rsidRPr="006D4F6D">
        <w:rPr>
          <w:rFonts w:eastAsia="宋体"/>
          <w:sz w:val="22"/>
          <w:lang w:eastAsia="zh-CN"/>
        </w:rPr>
        <w:t xml:space="preserve">Discussion on the LS from </w:t>
      </w:r>
      <w:r w:rsidR="002619C0">
        <w:rPr>
          <w:rFonts w:eastAsia="宋体" w:hint="eastAsia"/>
          <w:sz w:val="22"/>
          <w:lang w:eastAsia="zh-CN"/>
        </w:rPr>
        <w:t>RAN</w:t>
      </w:r>
      <w:r w:rsidR="006D4F6D" w:rsidRPr="006D4F6D">
        <w:rPr>
          <w:rFonts w:eastAsia="宋体"/>
          <w:sz w:val="22"/>
          <w:lang w:eastAsia="zh-CN"/>
        </w:rPr>
        <w:t xml:space="preserve">2 on </w:t>
      </w:r>
      <w:r w:rsidR="002619C0" w:rsidRPr="002619C0">
        <w:rPr>
          <w:rFonts w:eastAsia="宋体"/>
          <w:sz w:val="22"/>
          <w:lang w:eastAsia="zh-CN"/>
        </w:rPr>
        <w:t>Sidelink positioning MAC agreements</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782FF45F" w:rsidR="006D6498" w:rsidRDefault="0088586A" w:rsidP="00286EA6">
      <w:pPr>
        <w:pStyle w:val="00Text"/>
        <w:spacing w:after="240"/>
      </w:pPr>
      <w:r>
        <w:t>RAN1 received a</w:t>
      </w:r>
      <w:r w:rsidR="00300DD4">
        <w:t>n</w:t>
      </w:r>
      <w:r>
        <w:t xml:space="preserve"> LS from </w:t>
      </w:r>
      <w:r w:rsidR="00E954F4">
        <w:rPr>
          <w:rFonts w:hint="eastAsia"/>
        </w:rPr>
        <w:t>RAN</w:t>
      </w:r>
      <w:r w:rsidR="00EC6FC7">
        <w:t>2</w:t>
      </w:r>
      <w:r w:rsidR="00DA163B">
        <w:t xml:space="preserve"> with </w:t>
      </w:r>
      <w:r w:rsidR="006D6498">
        <w:t>following question</w:t>
      </w:r>
      <w:r w:rsidR="00E954F4">
        <w:t>s</w:t>
      </w:r>
      <w:r w:rsidR="005B7D58">
        <w:t xml:space="preserve"> </w:t>
      </w:r>
      <w:r w:rsidR="00300DD4">
        <w:t xml:space="preserve">to RAN1 </w:t>
      </w:r>
      <w:r w:rsidR="006555C4">
        <w:fldChar w:fldCharType="begin"/>
      </w:r>
      <w:r w:rsidR="006555C4">
        <w:instrText xml:space="preserve"> REF _Ref134538470 \r \h </w:instrText>
      </w:r>
      <w:r w:rsidR="006555C4">
        <w:fldChar w:fldCharType="separate"/>
      </w:r>
      <w:r w:rsidR="006555C4">
        <w:t>[1]</w:t>
      </w:r>
      <w:r w:rsidR="006555C4">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6A516F69" w14:textId="77777777" w:rsidR="00E954F4" w:rsidRPr="00E954F4" w:rsidRDefault="00E954F4" w:rsidP="00E954F4">
            <w:pPr>
              <w:spacing w:afterLines="50" w:after="120"/>
              <w:ind w:left="1985" w:hanging="1985"/>
              <w:rPr>
                <w:rFonts w:eastAsia="宋体"/>
                <w:b/>
                <w:sz w:val="22"/>
                <w:szCs w:val="22"/>
              </w:rPr>
            </w:pPr>
            <w:bookmarkStart w:id="0" w:name="_Hlk146545091"/>
            <w:r w:rsidRPr="00E954F4">
              <w:rPr>
                <w:rFonts w:eastAsia="宋体"/>
                <w:b/>
                <w:sz w:val="22"/>
                <w:szCs w:val="22"/>
              </w:rPr>
              <w:t xml:space="preserve">To </w:t>
            </w:r>
            <w:r w:rsidRPr="00E954F4">
              <w:rPr>
                <w:rFonts w:eastAsia="宋体"/>
                <w:b/>
                <w:sz w:val="22"/>
                <w:szCs w:val="22"/>
                <w:lang w:eastAsia="zh-CN"/>
              </w:rPr>
              <w:t xml:space="preserve">RAN1/SA2: </w:t>
            </w:r>
          </w:p>
          <w:p w14:paraId="512C0FDF" w14:textId="77777777" w:rsidR="00E954F4" w:rsidRPr="00E954F4" w:rsidRDefault="00E954F4" w:rsidP="00E954F4">
            <w:pPr>
              <w:spacing w:afterLines="50" w:after="120"/>
              <w:ind w:left="993" w:hanging="993"/>
              <w:jc w:val="both"/>
              <w:rPr>
                <w:rFonts w:eastAsia="宋体"/>
                <w:sz w:val="22"/>
                <w:szCs w:val="22"/>
                <w:lang w:eastAsia="zh-CN"/>
              </w:rPr>
            </w:pPr>
            <w:r w:rsidRPr="00E954F4">
              <w:rPr>
                <w:rFonts w:eastAsia="宋体"/>
                <w:b/>
                <w:sz w:val="22"/>
                <w:szCs w:val="22"/>
              </w:rPr>
              <w:t xml:space="preserve">ACTION: </w:t>
            </w:r>
            <w:r w:rsidRPr="00E954F4">
              <w:rPr>
                <w:rFonts w:eastAsia="宋体"/>
                <w:sz w:val="22"/>
                <w:szCs w:val="22"/>
              </w:rPr>
              <w:tab/>
              <w:t>RAN</w:t>
            </w:r>
            <w:r w:rsidRPr="00E954F4">
              <w:rPr>
                <w:rFonts w:eastAsia="宋体"/>
                <w:sz w:val="22"/>
                <w:szCs w:val="22"/>
                <w:lang w:eastAsia="zh-CN"/>
              </w:rPr>
              <w:t>2</w:t>
            </w:r>
            <w:r w:rsidRPr="00E954F4">
              <w:rPr>
                <w:rFonts w:eastAsia="宋体"/>
                <w:sz w:val="22"/>
                <w:szCs w:val="22"/>
              </w:rPr>
              <w:t xml:space="preserve"> </w:t>
            </w:r>
            <w:r w:rsidRPr="00E954F4">
              <w:rPr>
                <w:rFonts w:eastAsia="宋体"/>
                <w:sz w:val="22"/>
                <w:szCs w:val="22"/>
                <w:lang w:eastAsia="zh-CN"/>
              </w:rPr>
              <w:t xml:space="preserve">respectfully </w:t>
            </w:r>
            <w:r w:rsidRPr="00E954F4">
              <w:rPr>
                <w:rFonts w:eastAsia="宋体"/>
                <w:sz w:val="22"/>
                <w:szCs w:val="22"/>
              </w:rPr>
              <w:t>asks RAN</w:t>
            </w:r>
            <w:r w:rsidRPr="00E954F4">
              <w:rPr>
                <w:rFonts w:eastAsia="宋体"/>
                <w:sz w:val="22"/>
                <w:szCs w:val="22"/>
                <w:lang w:eastAsia="zh-CN"/>
              </w:rPr>
              <w:t>1/SA2 to take the agreements in SL-PRS priority in the future work and provide feedbacks on relevant agreements</w:t>
            </w:r>
          </w:p>
          <w:p w14:paraId="2269BA1A" w14:textId="77777777" w:rsidR="00E954F4" w:rsidRPr="00E954F4" w:rsidRDefault="00E954F4" w:rsidP="00E954F4">
            <w:pPr>
              <w:spacing w:afterLines="50" w:after="120"/>
              <w:ind w:left="1985" w:hanging="1985"/>
              <w:rPr>
                <w:rFonts w:eastAsia="宋体"/>
                <w:b/>
                <w:sz w:val="22"/>
                <w:szCs w:val="22"/>
                <w:lang w:eastAsia="zh-CN"/>
              </w:rPr>
            </w:pPr>
          </w:p>
          <w:p w14:paraId="4D1533FD" w14:textId="77777777" w:rsidR="00E954F4" w:rsidRPr="00E954F4" w:rsidRDefault="00E954F4" w:rsidP="00E954F4">
            <w:pPr>
              <w:spacing w:afterLines="50" w:after="120"/>
              <w:ind w:left="1985" w:hanging="1985"/>
              <w:rPr>
                <w:rFonts w:eastAsia="宋体"/>
                <w:b/>
                <w:sz w:val="22"/>
                <w:szCs w:val="22"/>
                <w:lang w:eastAsia="zh-CN"/>
              </w:rPr>
            </w:pPr>
            <w:r w:rsidRPr="00E954F4">
              <w:rPr>
                <w:rFonts w:eastAsia="宋体"/>
                <w:b/>
                <w:sz w:val="22"/>
                <w:szCs w:val="22"/>
                <w:lang w:eastAsia="zh-CN"/>
              </w:rPr>
              <w:t>To RAN1:</w:t>
            </w:r>
          </w:p>
          <w:p w14:paraId="417841C2" w14:textId="77777777" w:rsidR="00E954F4" w:rsidRPr="00E954F4" w:rsidRDefault="00E954F4" w:rsidP="00E954F4">
            <w:pPr>
              <w:spacing w:afterLines="50" w:after="120"/>
              <w:ind w:left="993" w:hanging="993"/>
              <w:jc w:val="both"/>
              <w:rPr>
                <w:rFonts w:eastAsia="宋体"/>
                <w:sz w:val="22"/>
                <w:szCs w:val="22"/>
              </w:rPr>
            </w:pPr>
            <w:r w:rsidRPr="00E954F4">
              <w:rPr>
                <w:rFonts w:eastAsia="宋体"/>
                <w:b/>
                <w:sz w:val="22"/>
                <w:szCs w:val="22"/>
              </w:rPr>
              <w:t xml:space="preserve">ACTION: </w:t>
            </w:r>
            <w:r w:rsidRPr="00E954F4">
              <w:rPr>
                <w:rFonts w:eastAsia="宋体"/>
                <w:b/>
                <w:sz w:val="22"/>
                <w:szCs w:val="22"/>
              </w:rPr>
              <w:tab/>
            </w:r>
            <w:r w:rsidRPr="00E954F4">
              <w:rPr>
                <w:rFonts w:eastAsia="宋体"/>
                <w:sz w:val="22"/>
                <w:szCs w:val="22"/>
              </w:rPr>
              <w:t xml:space="preserve">RAN2 would like to ask RAN1 whether the following cases are possible </w:t>
            </w:r>
          </w:p>
          <w:p w14:paraId="3D7F88F1" w14:textId="77777777" w:rsidR="00E954F4" w:rsidRPr="00E954F4" w:rsidRDefault="00E954F4" w:rsidP="00E954F4">
            <w:pPr>
              <w:numPr>
                <w:ilvl w:val="0"/>
                <w:numId w:val="24"/>
              </w:numPr>
              <w:spacing w:afterLines="50" w:after="120"/>
              <w:jc w:val="both"/>
              <w:rPr>
                <w:rFonts w:eastAsia="宋体"/>
                <w:sz w:val="22"/>
                <w:szCs w:val="22"/>
              </w:rPr>
            </w:pPr>
            <w:r w:rsidRPr="00E954F4">
              <w:rPr>
                <w:rFonts w:eastAsia="宋体"/>
                <w:sz w:val="22"/>
                <w:szCs w:val="22"/>
              </w:rPr>
              <w:t xml:space="preserve">Higher layer provides the SL-PRS priority when SL-PRS is triggered by peer UE’s lower layer’s </w:t>
            </w:r>
            <w:proofErr w:type="gramStart"/>
            <w:r w:rsidRPr="00E954F4">
              <w:rPr>
                <w:rFonts w:eastAsia="宋体"/>
                <w:sz w:val="22"/>
                <w:szCs w:val="22"/>
              </w:rPr>
              <w:t>signalling</w:t>
            </w:r>
            <w:proofErr w:type="gramEnd"/>
          </w:p>
          <w:p w14:paraId="549B3915" w14:textId="34E4D685" w:rsidR="00286EA6" w:rsidRPr="00E954F4" w:rsidRDefault="00E954F4" w:rsidP="00E954F4">
            <w:pPr>
              <w:numPr>
                <w:ilvl w:val="0"/>
                <w:numId w:val="24"/>
              </w:numPr>
              <w:spacing w:afterLines="50" w:after="120"/>
              <w:jc w:val="both"/>
              <w:rPr>
                <w:rFonts w:cs="Arial"/>
                <w:lang w:eastAsia="zh-CN"/>
              </w:rPr>
            </w:pPr>
            <w:r w:rsidRPr="00E954F4">
              <w:rPr>
                <w:rFonts w:eastAsia="宋体"/>
                <w:sz w:val="22"/>
                <w:szCs w:val="22"/>
                <w:lang w:eastAsia="zh-CN"/>
              </w:rPr>
              <w:t>Lower layer signalling provides the SL-PRS priority when SL-PRS is triggered by peer UE’s lower layer signalling</w:t>
            </w:r>
          </w:p>
        </w:tc>
      </w:tr>
    </w:tbl>
    <w:bookmarkEnd w:id="0"/>
    <w:p w14:paraId="45F2AA10" w14:textId="53B3FE18" w:rsidR="00FC0474" w:rsidRDefault="00E646A7" w:rsidP="00286EA6">
      <w:pPr>
        <w:pStyle w:val="00Text"/>
        <w:spacing w:before="240"/>
      </w:pPr>
      <w:r>
        <w:t xml:space="preserve">In this contribution, we </w:t>
      </w:r>
      <w:r w:rsidR="00EC6FC7">
        <w:t>discuss the question</w:t>
      </w:r>
      <w:r w:rsidR="00E954F4">
        <w:t>s</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question</w:t>
      </w:r>
      <w:r w:rsidR="00E954F4">
        <w:t>s</w:t>
      </w:r>
      <w:r>
        <w:t xml:space="preserve">.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349035AB" w14:textId="34F1DED1" w:rsidR="00401F0A" w:rsidRDefault="00C56C08" w:rsidP="006667FD">
      <w:pPr>
        <w:pStyle w:val="bullet1"/>
        <w:numPr>
          <w:ilvl w:val="0"/>
          <w:numId w:val="0"/>
        </w:numPr>
        <w:spacing w:beforeLines="100" w:before="240" w:after="120"/>
        <w:rPr>
          <w:rFonts w:eastAsia="宋体"/>
          <w:lang w:val="en-US"/>
        </w:rPr>
      </w:pPr>
      <w:r>
        <w:rPr>
          <w:rFonts w:eastAsia="宋体"/>
          <w:lang w:val="en-US"/>
        </w:rPr>
        <w:t>Following agreement achieved in RAN2 was included in the SL</w:t>
      </w:r>
      <w:r w:rsidR="00401F0A">
        <w:rPr>
          <w:rFonts w:eastAsia="宋体"/>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C56C08" w14:paraId="7A5BBFFA" w14:textId="77777777" w:rsidTr="00C56C08">
        <w:trPr>
          <w:jc w:val="center"/>
        </w:trPr>
        <w:tc>
          <w:tcPr>
            <w:tcW w:w="8930" w:type="dxa"/>
          </w:tcPr>
          <w:p w14:paraId="4BC1FE13" w14:textId="77777777" w:rsidR="00C56C08" w:rsidRPr="00637B4B" w:rsidRDefault="00C56C08" w:rsidP="00587DE8">
            <w:pPr>
              <w:spacing w:afterLines="50" w:after="120"/>
              <w:jc w:val="both"/>
              <w:rPr>
                <w:szCs w:val="20"/>
                <w:lang w:val="en-US" w:eastAsia="zh-CN"/>
              </w:rPr>
            </w:pPr>
            <w:r w:rsidRPr="00637B4B">
              <w:rPr>
                <w:rFonts w:hint="eastAsia"/>
                <w:szCs w:val="20"/>
                <w:highlight w:val="green"/>
                <w:lang w:val="en-US" w:eastAsia="zh-CN"/>
              </w:rPr>
              <w:t>A</w:t>
            </w:r>
            <w:r w:rsidRPr="00637B4B">
              <w:rPr>
                <w:szCs w:val="20"/>
                <w:highlight w:val="green"/>
                <w:lang w:val="en-US" w:eastAsia="zh-CN"/>
              </w:rPr>
              <w:t>greement</w:t>
            </w:r>
          </w:p>
          <w:p w14:paraId="6C3CFA50" w14:textId="77777777" w:rsidR="00C56C08" w:rsidRPr="00637B4B" w:rsidRDefault="00C56C08" w:rsidP="00587DE8">
            <w:pPr>
              <w:spacing w:afterLines="50" w:after="120"/>
              <w:jc w:val="both"/>
              <w:rPr>
                <w:szCs w:val="20"/>
                <w:lang w:val="en-US" w:eastAsia="zh-CN"/>
              </w:rPr>
            </w:pPr>
            <w:r w:rsidRPr="00637B4B">
              <w:rPr>
                <w:rFonts w:ascii="Times New Roman" w:hAnsi="Times New Roman"/>
                <w:szCs w:val="20"/>
              </w:rPr>
              <w:t xml:space="preserve">Support CBR measurement on both shared and dedicated resource pool for SL-PRS transmission. </w:t>
            </w:r>
          </w:p>
        </w:tc>
      </w:tr>
    </w:tbl>
    <w:p w14:paraId="2EE24B40" w14:textId="264D4FA5" w:rsidR="00C56C08" w:rsidRDefault="00623D7E" w:rsidP="006667FD">
      <w:pPr>
        <w:pStyle w:val="bullet1"/>
        <w:numPr>
          <w:ilvl w:val="0"/>
          <w:numId w:val="0"/>
        </w:numPr>
        <w:spacing w:beforeLines="100" w:before="240" w:after="120"/>
        <w:rPr>
          <w:rFonts w:eastAsia="宋体"/>
          <w:lang w:val="en-US"/>
        </w:rPr>
      </w:pPr>
      <w:r>
        <w:rPr>
          <w:rFonts w:eastAsia="宋体" w:hint="eastAsia"/>
          <w:lang w:val="en-US"/>
        </w:rPr>
        <w:t>How</w:t>
      </w:r>
      <w:r>
        <w:rPr>
          <w:rFonts w:eastAsia="宋体"/>
          <w:lang w:val="en-US"/>
        </w:rPr>
        <w:t>ever, in RAN1#114</w:t>
      </w:r>
      <w:r w:rsidR="00637B4B">
        <w:rPr>
          <w:rFonts w:eastAsia="宋体"/>
          <w:lang w:val="en-US"/>
        </w:rPr>
        <w:t xml:space="preserve"> meeting</w:t>
      </w:r>
      <w:r>
        <w:rPr>
          <w:rFonts w:eastAsia="宋体"/>
          <w:lang w:val="en-US"/>
        </w:rPr>
        <w:t xml:space="preserve"> following conclusion</w:t>
      </w:r>
      <w:r w:rsidR="00637B4B">
        <w:rPr>
          <w:rFonts w:eastAsia="宋体"/>
          <w:lang w:val="en-US"/>
        </w:rPr>
        <w:t xml:space="preserve"> was made,</w:t>
      </w:r>
      <w:r>
        <w:rPr>
          <w:rFonts w:eastAsia="宋体"/>
          <w:lang w:val="en-US"/>
        </w:rPr>
        <w:t xml:space="preserve"> which was also sent to RAN2 in LS </w:t>
      </w:r>
      <w:r w:rsidRPr="00623D7E">
        <w:rPr>
          <w:rFonts w:eastAsia="宋体"/>
          <w:lang w:val="en-US"/>
        </w:rPr>
        <w:t>R1-2308559</w:t>
      </w:r>
      <w:r>
        <w:rPr>
          <w:rFonts w:eastAsia="宋体"/>
          <w:lang w:val="en-US"/>
        </w:rPr>
        <w:t>:</w:t>
      </w:r>
    </w:p>
    <w:tbl>
      <w:tblPr>
        <w:tblStyle w:val="af3"/>
        <w:tblW w:w="0" w:type="auto"/>
        <w:tblLook w:val="04A0" w:firstRow="1" w:lastRow="0" w:firstColumn="1" w:lastColumn="0" w:noHBand="0" w:noVBand="1"/>
      </w:tblPr>
      <w:tblGrid>
        <w:gridCol w:w="9062"/>
      </w:tblGrid>
      <w:tr w:rsidR="00401F0A" w14:paraId="2B50FC2B" w14:textId="77777777" w:rsidTr="00637B4B">
        <w:trPr>
          <w:trHeight w:val="1110"/>
        </w:trPr>
        <w:tc>
          <w:tcPr>
            <w:tcW w:w="9062" w:type="dxa"/>
          </w:tcPr>
          <w:p w14:paraId="5697ECBF" w14:textId="77777777" w:rsidR="00623D7E" w:rsidRPr="00282F6B" w:rsidRDefault="00623D7E" w:rsidP="00623D7E">
            <w:pPr>
              <w:rPr>
                <w:rFonts w:ascii="Times New Roman" w:hAnsi="Times New Roman"/>
                <w:b/>
                <w:szCs w:val="20"/>
              </w:rPr>
            </w:pPr>
            <w:r w:rsidRPr="00282F6B">
              <w:rPr>
                <w:rFonts w:ascii="Times New Roman" w:hAnsi="Times New Roman"/>
                <w:b/>
                <w:szCs w:val="20"/>
              </w:rPr>
              <w:t>Conclusion</w:t>
            </w:r>
          </w:p>
          <w:p w14:paraId="1D623561" w14:textId="77777777" w:rsidR="00623D7E" w:rsidRPr="00282F6B" w:rsidRDefault="00623D7E" w:rsidP="00623D7E">
            <w:pPr>
              <w:rPr>
                <w:rFonts w:ascii="Times New Roman" w:hAnsi="Times New Roman"/>
                <w:szCs w:val="20"/>
              </w:rPr>
            </w:pPr>
            <w:r w:rsidRPr="00282F6B">
              <w:rPr>
                <w:rFonts w:ascii="Times New Roman" w:hAnsi="Times New Roman"/>
                <w:szCs w:val="20"/>
              </w:rPr>
              <w:t xml:space="preserve">For Scheme 2 SL-PRS resource allocation, with regards to the congestion control for a </w:t>
            </w:r>
            <w:r w:rsidRPr="00623D7E">
              <w:rPr>
                <w:rFonts w:ascii="Times New Roman" w:hAnsi="Times New Roman"/>
                <w:szCs w:val="20"/>
              </w:rPr>
              <w:t>shared</w:t>
            </w:r>
            <w:r w:rsidRPr="00282F6B">
              <w:rPr>
                <w:rFonts w:ascii="Times New Roman" w:hAnsi="Times New Roman"/>
                <w:szCs w:val="20"/>
              </w:rPr>
              <w:t xml:space="preserve"> RP, CBR and CR mechanisms from Rel.16 NR SL are reused.</w:t>
            </w:r>
          </w:p>
          <w:p w14:paraId="359B8BDA" w14:textId="1C2ACB3E" w:rsidR="00401F0A" w:rsidRPr="00623D7E" w:rsidRDefault="00623D7E" w:rsidP="00623D7E">
            <w:pPr>
              <w:numPr>
                <w:ilvl w:val="0"/>
                <w:numId w:val="25"/>
              </w:numPr>
              <w:contextualSpacing/>
              <w:rPr>
                <w:rFonts w:eastAsia="Times New Roman"/>
                <w:szCs w:val="20"/>
                <w:lang w:val="en-US"/>
              </w:rPr>
            </w:pPr>
            <w:r w:rsidRPr="00282F6B">
              <w:rPr>
                <w:rFonts w:ascii="Times New Roman" w:eastAsia="Times New Roman" w:hAnsi="Times New Roman"/>
                <w:szCs w:val="20"/>
              </w:rPr>
              <w:t>Add this agreement in the LS related to the priority handling</w:t>
            </w:r>
          </w:p>
        </w:tc>
      </w:tr>
    </w:tbl>
    <w:p w14:paraId="77E700B3" w14:textId="5828AD23" w:rsidR="00623D7E" w:rsidRDefault="00623D7E" w:rsidP="006667FD">
      <w:pPr>
        <w:pStyle w:val="bullet1"/>
        <w:numPr>
          <w:ilvl w:val="0"/>
          <w:numId w:val="0"/>
        </w:numPr>
        <w:spacing w:beforeLines="100" w:before="240" w:after="120"/>
        <w:rPr>
          <w:rFonts w:eastAsia="宋体"/>
          <w:lang w:val="en-US"/>
        </w:rPr>
      </w:pPr>
      <w:r>
        <w:rPr>
          <w:rFonts w:eastAsia="宋体" w:hint="eastAsia"/>
          <w:lang w:val="en-US"/>
        </w:rPr>
        <w:t>A</w:t>
      </w:r>
      <w:r>
        <w:rPr>
          <w:rFonts w:eastAsia="宋体"/>
          <w:lang w:val="en-US"/>
        </w:rPr>
        <w:t>ccording to the conclusion congestion control in shared resource pool would reuse mechanisms from Rel-16, in another word</w:t>
      </w:r>
      <w:r w:rsidR="00C06118">
        <w:rPr>
          <w:rFonts w:eastAsia="宋体"/>
          <w:lang w:val="en-US"/>
        </w:rPr>
        <w:t>,</w:t>
      </w:r>
      <w:r>
        <w:rPr>
          <w:rFonts w:eastAsia="宋体"/>
          <w:lang w:val="en-US"/>
        </w:rPr>
        <w:t xml:space="preserve"> there will be no congestion control </w:t>
      </w:r>
      <w:r w:rsidR="000F5E9D">
        <w:rPr>
          <w:rFonts w:eastAsia="宋体"/>
          <w:lang w:val="en-US"/>
        </w:rPr>
        <w:t xml:space="preserve">specifically </w:t>
      </w:r>
      <w:r>
        <w:rPr>
          <w:rFonts w:eastAsia="宋体"/>
          <w:lang w:val="en-US"/>
        </w:rPr>
        <w:t>for SL PRS transmission in shared resource pool.</w:t>
      </w:r>
      <w:r w:rsidR="00C06118">
        <w:rPr>
          <w:rFonts w:eastAsia="宋体"/>
          <w:lang w:val="en-US"/>
        </w:rPr>
        <w:t xml:space="preserve"> This conclusion is kind of inconsistent with RAN2’s agreement above. It would be better to remind RAN2 of the RAN1 conclusion.</w:t>
      </w:r>
    </w:p>
    <w:p w14:paraId="07F2F891" w14:textId="4C483F5F" w:rsidR="00C349D3" w:rsidRDefault="00C349D3" w:rsidP="00C349D3">
      <w:pPr>
        <w:pStyle w:val="04Proposal1"/>
        <w:spacing w:beforeLines="50" w:before="120" w:beforeAutospacing="0" w:after="120" w:afterAutospacing="0"/>
        <w:ind w:left="993" w:hanging="993"/>
        <w:rPr>
          <w:b w:val="0"/>
          <w:bCs w:val="0"/>
        </w:rPr>
      </w:pPr>
      <w:bookmarkStart w:id="1" w:name="_Hlk146544782"/>
      <w:r>
        <w:rPr>
          <w:b w:val="0"/>
          <w:bCs w:val="0"/>
        </w:rPr>
        <w:t>Proposed reply</w:t>
      </w:r>
      <w:r w:rsidR="000E65C8">
        <w:rPr>
          <w:b w:val="0"/>
          <w:bCs w:val="0"/>
        </w:rPr>
        <w:t xml:space="preserve"> 1</w:t>
      </w:r>
      <w:r>
        <w:rPr>
          <w:b w:val="0"/>
          <w:bCs w:val="0"/>
        </w:rPr>
        <w:t>:</w:t>
      </w:r>
    </w:p>
    <w:p w14:paraId="0F369451" w14:textId="74DA7C71" w:rsidR="00C349D3" w:rsidRPr="00DE3D40" w:rsidRDefault="00150E94" w:rsidP="00C349D3">
      <w:pPr>
        <w:pStyle w:val="aa"/>
        <w:numPr>
          <w:ilvl w:val="0"/>
          <w:numId w:val="23"/>
        </w:numPr>
        <w:rPr>
          <w:b/>
          <w:bCs/>
          <w:i/>
        </w:rPr>
      </w:pPr>
      <w:r>
        <w:rPr>
          <w:rFonts w:eastAsia="宋体"/>
          <w:b/>
          <w:bCs/>
          <w:i/>
          <w:iCs/>
          <w:kern w:val="2"/>
          <w:lang w:eastAsia="zh-CN"/>
        </w:rPr>
        <w:t xml:space="preserve">Regarding the agreements on CBR measurement achieved in RAN2, </w:t>
      </w:r>
      <w:r w:rsidR="000F5E9D">
        <w:rPr>
          <w:rFonts w:eastAsia="宋体"/>
          <w:b/>
          <w:bCs/>
          <w:i/>
          <w:iCs/>
          <w:kern w:val="2"/>
          <w:lang w:eastAsia="zh-CN"/>
        </w:rPr>
        <w:t>RAN1 would like to kindly remind RAN2 that no congestion control specifically for SL PRS transmission in shared resource pool</w:t>
      </w:r>
      <w:r w:rsidR="00C37C4B">
        <w:rPr>
          <w:rFonts w:eastAsia="宋体"/>
          <w:b/>
          <w:bCs/>
          <w:i/>
          <w:iCs/>
          <w:kern w:val="2"/>
          <w:lang w:eastAsia="zh-CN"/>
        </w:rPr>
        <w:t xml:space="preserve"> will be introduced in Rel-18</w:t>
      </w:r>
      <w:r w:rsidR="00C349D3">
        <w:rPr>
          <w:rFonts w:eastAsia="宋体"/>
          <w:b/>
          <w:bCs/>
          <w:i/>
          <w:iCs/>
          <w:kern w:val="2"/>
          <w:lang w:eastAsia="zh-CN"/>
        </w:rPr>
        <w:t>.</w:t>
      </w:r>
    </w:p>
    <w:bookmarkEnd w:id="1"/>
    <w:p w14:paraId="40A99C88" w14:textId="0B55D250" w:rsidR="00DE3D40" w:rsidRPr="00DE3D40" w:rsidRDefault="00DE3D40" w:rsidP="00DE3D40">
      <w:pPr>
        <w:pStyle w:val="bullet1"/>
        <w:numPr>
          <w:ilvl w:val="0"/>
          <w:numId w:val="0"/>
        </w:numPr>
        <w:spacing w:beforeLines="100" w:before="240" w:after="120"/>
        <w:rPr>
          <w:rFonts w:eastAsia="宋体"/>
          <w:lang w:val="en-US"/>
        </w:rPr>
      </w:pPr>
      <w:r>
        <w:rPr>
          <w:rFonts w:eastAsia="宋体" w:hint="eastAsia"/>
          <w:lang w:val="en-US"/>
        </w:rPr>
        <w:lastRenderedPageBreak/>
        <w:t>A</w:t>
      </w:r>
      <w:r>
        <w:rPr>
          <w:rFonts w:eastAsia="宋体"/>
          <w:lang w:val="en-US"/>
        </w:rPr>
        <w:t xml:space="preserve">ccording to </w:t>
      </w:r>
      <w:r w:rsidR="00FC5221">
        <w:rPr>
          <w:rFonts w:eastAsia="宋体"/>
          <w:lang w:val="en-US"/>
        </w:rPr>
        <w:t>the agreements achieved in RAN1#112bis</w:t>
      </w:r>
      <w:r w:rsidR="00637B4B">
        <w:rPr>
          <w:rFonts w:eastAsia="宋体"/>
          <w:lang w:val="en-US"/>
        </w:rPr>
        <w:fldChar w:fldCharType="begin"/>
      </w:r>
      <w:r w:rsidR="00637B4B">
        <w:rPr>
          <w:rFonts w:eastAsia="宋体"/>
          <w:lang w:val="en-US"/>
        </w:rPr>
        <w:instrText xml:space="preserve"> REF _Ref127458725 \r \h </w:instrText>
      </w:r>
      <w:r w:rsidR="00637B4B">
        <w:rPr>
          <w:rFonts w:eastAsia="宋体"/>
          <w:lang w:val="en-US"/>
        </w:rPr>
      </w:r>
      <w:r w:rsidR="00637B4B">
        <w:rPr>
          <w:rFonts w:eastAsia="宋体"/>
          <w:lang w:val="en-US"/>
        </w:rPr>
        <w:fldChar w:fldCharType="separate"/>
      </w:r>
      <w:r w:rsidR="00637B4B">
        <w:rPr>
          <w:rFonts w:eastAsia="宋体"/>
          <w:lang w:val="en-US"/>
        </w:rPr>
        <w:t>[2]</w:t>
      </w:r>
      <w:r w:rsidR="00637B4B">
        <w:rPr>
          <w:rFonts w:eastAsia="宋体"/>
          <w:lang w:val="en-US"/>
        </w:rPr>
        <w:fldChar w:fldCharType="end"/>
      </w:r>
      <w:r w:rsidR="00FC5221">
        <w:rPr>
          <w:rFonts w:eastAsia="宋体"/>
          <w:lang w:val="en-US"/>
        </w:rPr>
        <w:t xml:space="preserve"> and RAN1#113</w:t>
      </w:r>
      <w:r w:rsidR="00637B4B">
        <w:rPr>
          <w:rFonts w:eastAsia="宋体"/>
          <w:lang w:val="en-US"/>
        </w:rPr>
        <w:fldChar w:fldCharType="begin"/>
      </w:r>
      <w:r w:rsidR="00637B4B">
        <w:rPr>
          <w:rFonts w:eastAsia="宋体"/>
          <w:lang w:val="en-US"/>
        </w:rPr>
        <w:instrText xml:space="preserve"> REF _Ref134777519 \r \h </w:instrText>
      </w:r>
      <w:r w:rsidR="00637B4B">
        <w:rPr>
          <w:rFonts w:eastAsia="宋体"/>
          <w:lang w:val="en-US"/>
        </w:rPr>
      </w:r>
      <w:r w:rsidR="00637B4B">
        <w:rPr>
          <w:rFonts w:eastAsia="宋体"/>
          <w:lang w:val="en-US"/>
        </w:rPr>
        <w:fldChar w:fldCharType="separate"/>
      </w:r>
      <w:r w:rsidR="00637B4B">
        <w:rPr>
          <w:rFonts w:eastAsia="宋体"/>
          <w:lang w:val="en-US"/>
        </w:rPr>
        <w:t>[3]</w:t>
      </w:r>
      <w:r w:rsidR="00637B4B">
        <w:rPr>
          <w:rFonts w:eastAsia="宋体"/>
          <w:lang w:val="en-US"/>
        </w:rPr>
        <w:fldChar w:fldCharType="end"/>
      </w:r>
      <w:r w:rsidR="00FC5221">
        <w:rPr>
          <w:rFonts w:eastAsia="宋体"/>
          <w:lang w:val="en-US"/>
        </w:rPr>
        <w:t>, whether to transmit SL-PRS in response to a lower layer triggering signaling is up to UE’s own higher layer</w:t>
      </w:r>
      <w:r>
        <w:rPr>
          <w:rFonts w:eastAsia="宋体"/>
          <w:lang w:val="en-US"/>
        </w:rPr>
        <w:t>.</w:t>
      </w:r>
      <w:r w:rsidR="000E65C8">
        <w:rPr>
          <w:rFonts w:eastAsia="宋体"/>
          <w:lang w:val="en-US"/>
        </w:rPr>
        <w:t xml:space="preserve"> Although “Priority” filed is included in the SCI for SL-PRS triggering, the priority is for the associated SL-PRS and/or PSSCH. Therefore, </w:t>
      </w:r>
      <w:bookmarkStart w:id="2" w:name="_Hlk146535553"/>
      <w:r w:rsidR="000E65C8">
        <w:rPr>
          <w:rFonts w:eastAsia="宋体"/>
          <w:lang w:val="en-US"/>
        </w:rPr>
        <w:t xml:space="preserve">when SL-PRS is triggered by peer UE’s lower layer signaling, higher layer should provide the SL-PRS priority. It is up to higher layer to decide whether the </w:t>
      </w:r>
      <w:r w:rsidR="007B40E3">
        <w:rPr>
          <w:rFonts w:eastAsia="宋体"/>
          <w:lang w:val="en-US"/>
        </w:rPr>
        <w:t xml:space="preserve">provided </w:t>
      </w:r>
      <w:r w:rsidR="000E65C8">
        <w:rPr>
          <w:rFonts w:eastAsia="宋体"/>
          <w:lang w:val="en-US"/>
        </w:rPr>
        <w:t>priority is same as the priority indicated in lower layer signaling (the SCI from peer UE) or not</w:t>
      </w:r>
      <w:bookmarkEnd w:id="2"/>
      <w:r w:rsidR="000E65C8">
        <w:rPr>
          <w:rFonts w:eastAsia="宋体"/>
          <w:lang w:val="en-US"/>
        </w:rPr>
        <w:t>.</w:t>
      </w:r>
    </w:p>
    <w:tbl>
      <w:tblPr>
        <w:tblStyle w:val="af3"/>
        <w:tblpPr w:leftFromText="180" w:rightFromText="180" w:vertAnchor="text" w:horzAnchor="margin" w:tblpY="193"/>
        <w:tblW w:w="0" w:type="auto"/>
        <w:tblLook w:val="04A0" w:firstRow="1" w:lastRow="0" w:firstColumn="1" w:lastColumn="0" w:noHBand="0" w:noVBand="1"/>
      </w:tblPr>
      <w:tblGrid>
        <w:gridCol w:w="9062"/>
      </w:tblGrid>
      <w:tr w:rsidR="00DE3D40" w14:paraId="649E5A32" w14:textId="77777777" w:rsidTr="00DE3D40">
        <w:tc>
          <w:tcPr>
            <w:tcW w:w="9062" w:type="dxa"/>
          </w:tcPr>
          <w:p w14:paraId="07E55BE8" w14:textId="33D20910" w:rsidR="00DE3D40" w:rsidRPr="00EA1CE6" w:rsidRDefault="00DE3D40" w:rsidP="00DE3D40">
            <w:pPr>
              <w:rPr>
                <w:b/>
                <w:iCs/>
              </w:rPr>
            </w:pPr>
            <w:r w:rsidRPr="00EA1CE6">
              <w:rPr>
                <w:b/>
                <w:iCs/>
                <w:highlight w:val="green"/>
              </w:rPr>
              <w:t>Agreement</w:t>
            </w:r>
            <w:r>
              <w:rPr>
                <w:b/>
                <w:iCs/>
              </w:rPr>
              <w:t xml:space="preserve"> </w:t>
            </w:r>
            <w:r w:rsidRPr="00C55D71">
              <w:rPr>
                <w:bCs/>
                <w:iCs/>
                <w:u w:val="single"/>
              </w:rPr>
              <w:t>(RAN1#112bis)</w:t>
            </w:r>
          </w:p>
          <w:p w14:paraId="05038530" w14:textId="77777777" w:rsidR="00DE3D40" w:rsidRPr="00DD52E1" w:rsidRDefault="00DE3D40" w:rsidP="00DE3D40">
            <w:pPr>
              <w:rPr>
                <w:iCs/>
              </w:rPr>
            </w:pPr>
            <w:r w:rsidRPr="00DD52E1">
              <w:rPr>
                <w:iCs/>
              </w:rPr>
              <w:t>In Scheme 2, with regar</w:t>
            </w:r>
            <w:r>
              <w:rPr>
                <w:iCs/>
              </w:rPr>
              <w:t>ds to the triggering of SL-PRS,</w:t>
            </w:r>
          </w:p>
          <w:p w14:paraId="731934DD" w14:textId="77777777" w:rsidR="00DE3D40" w:rsidRPr="00DD52E1" w:rsidRDefault="00DE3D40" w:rsidP="00DE3D40">
            <w:pPr>
              <w:numPr>
                <w:ilvl w:val="0"/>
                <w:numId w:val="25"/>
              </w:numPr>
              <w:rPr>
                <w:iCs/>
              </w:rPr>
            </w:pPr>
            <w:r w:rsidRPr="00DD52E1">
              <w:rPr>
                <w:iCs/>
              </w:rPr>
              <w:t>Support SL-PRS transmission triggering at the physical layer by the UE’s own higher layers</w:t>
            </w:r>
          </w:p>
          <w:p w14:paraId="290DE57E" w14:textId="77777777" w:rsidR="00DE3D40" w:rsidRPr="00DD52E1" w:rsidRDefault="00DE3D40" w:rsidP="00DE3D40">
            <w:pPr>
              <w:numPr>
                <w:ilvl w:val="0"/>
                <w:numId w:val="25"/>
              </w:numPr>
              <w:rPr>
                <w:iCs/>
              </w:rPr>
            </w:pPr>
            <w:r w:rsidRPr="002F3474">
              <w:rPr>
                <w:iCs/>
                <w:highlight w:val="darkYellow"/>
              </w:rPr>
              <w:t>Working assumption</w:t>
            </w:r>
            <w:r>
              <w:rPr>
                <w:iCs/>
              </w:rPr>
              <w:t xml:space="preserve">: </w:t>
            </w:r>
            <w:r w:rsidRPr="00DD52E1">
              <w:rPr>
                <w:iCs/>
              </w:rPr>
              <w:t xml:space="preserve">Support UE-A to request UE-B to transmit SL-PRS via lower layer </w:t>
            </w:r>
            <w:proofErr w:type="spellStart"/>
            <w:r w:rsidRPr="00DD52E1">
              <w:rPr>
                <w:iCs/>
              </w:rPr>
              <w:t>signaling</w:t>
            </w:r>
            <w:proofErr w:type="spellEnd"/>
            <w:r w:rsidRPr="00DD52E1">
              <w:rPr>
                <w:iCs/>
              </w:rPr>
              <w:t xml:space="preserve"> sent by UE-A. </w:t>
            </w:r>
          </w:p>
          <w:p w14:paraId="1529D922" w14:textId="77777777" w:rsidR="00DE3D40" w:rsidRPr="00DD52E1" w:rsidRDefault="00DE3D40" w:rsidP="00DE3D40">
            <w:pPr>
              <w:numPr>
                <w:ilvl w:val="1"/>
                <w:numId w:val="25"/>
              </w:numPr>
              <w:rPr>
                <w:iCs/>
              </w:rPr>
            </w:pPr>
            <w:r w:rsidRPr="00DD52E1">
              <w:rPr>
                <w:iCs/>
              </w:rPr>
              <w:t>Up to UE-B’s own higher layers to transmit SL-PRS in response to the lower layer request from UE-A</w:t>
            </w:r>
          </w:p>
          <w:p w14:paraId="017BB656" w14:textId="77777777" w:rsidR="00DE3D40" w:rsidRPr="00DD52E1" w:rsidRDefault="00DE3D40" w:rsidP="00DE3D40">
            <w:pPr>
              <w:numPr>
                <w:ilvl w:val="1"/>
                <w:numId w:val="25"/>
              </w:numPr>
              <w:rPr>
                <w:iCs/>
              </w:rPr>
            </w:pPr>
            <w:r w:rsidRPr="00DD52E1">
              <w:rPr>
                <w:iCs/>
              </w:rPr>
              <w:t xml:space="preserve">FFS: Lower layer </w:t>
            </w:r>
            <w:proofErr w:type="spellStart"/>
            <w:r w:rsidRPr="00DD52E1">
              <w:rPr>
                <w:iCs/>
              </w:rPr>
              <w:t>signaling</w:t>
            </w:r>
            <w:proofErr w:type="spellEnd"/>
            <w:r w:rsidRPr="00DD52E1">
              <w:rPr>
                <w:iCs/>
              </w:rPr>
              <w:t xml:space="preserve"> corresponds to SCI, MAC-CE, or SL-PRS</w:t>
            </w:r>
          </w:p>
          <w:p w14:paraId="4372ADCA" w14:textId="77777777" w:rsidR="00DE3D40" w:rsidRDefault="00DE3D40" w:rsidP="00DE3D40">
            <w:pPr>
              <w:contextualSpacing/>
              <w:rPr>
                <w:rFonts w:eastAsia="Times New Roman"/>
                <w:szCs w:val="20"/>
                <w:lang w:val="en-US"/>
              </w:rPr>
            </w:pPr>
          </w:p>
          <w:p w14:paraId="2181FF91" w14:textId="119BFA79" w:rsidR="00DE3D40" w:rsidRPr="008E0612" w:rsidRDefault="00DE3D40" w:rsidP="00DE3D40">
            <w:pPr>
              <w:rPr>
                <w:rFonts w:ascii="Times New Roman" w:hAnsi="Times New Roman"/>
                <w:b/>
                <w:szCs w:val="20"/>
              </w:rPr>
            </w:pPr>
            <w:r w:rsidRPr="008E0612">
              <w:rPr>
                <w:rFonts w:ascii="Times New Roman" w:hAnsi="Times New Roman"/>
                <w:b/>
                <w:szCs w:val="20"/>
                <w:highlight w:val="green"/>
              </w:rPr>
              <w:t>Agreement</w:t>
            </w:r>
            <w:r>
              <w:rPr>
                <w:rFonts w:ascii="Times New Roman" w:hAnsi="Times New Roman"/>
                <w:b/>
                <w:szCs w:val="20"/>
              </w:rPr>
              <w:t xml:space="preserve"> </w:t>
            </w:r>
            <w:r w:rsidRPr="00C55D71">
              <w:rPr>
                <w:rFonts w:ascii="Times New Roman" w:hAnsi="Times New Roman"/>
                <w:bCs/>
                <w:szCs w:val="20"/>
                <w:u w:val="single"/>
              </w:rPr>
              <w:t>(RAN1#113)</w:t>
            </w:r>
          </w:p>
          <w:p w14:paraId="133627B5" w14:textId="77777777" w:rsidR="00DE3D40" w:rsidRPr="000D70B9" w:rsidRDefault="00DE3D40" w:rsidP="00DE3D40">
            <w:pPr>
              <w:pStyle w:val="aa"/>
              <w:ind w:left="0"/>
              <w:rPr>
                <w:rFonts w:ascii="Times New Roman" w:eastAsia="Times New Roman" w:hAnsi="Times New Roman"/>
                <w:szCs w:val="20"/>
              </w:rPr>
            </w:pPr>
            <w:r w:rsidRPr="000D70B9">
              <w:rPr>
                <w:rFonts w:ascii="Times New Roman" w:eastAsia="Times New Roman" w:hAnsi="Times New Roman"/>
                <w:szCs w:val="20"/>
              </w:rPr>
              <w:t>In Scheme 2, with regards to the triggering of SL-PRS, confirm the related WA for shared and dedicated resource pools.</w:t>
            </w:r>
          </w:p>
          <w:p w14:paraId="1F9E0FEA" w14:textId="77777777" w:rsidR="00DE3D40" w:rsidRPr="000D70B9" w:rsidRDefault="00DE3D40" w:rsidP="00DE3D40">
            <w:pPr>
              <w:numPr>
                <w:ilvl w:val="0"/>
                <w:numId w:val="27"/>
              </w:numPr>
              <w:snapToGrid w:val="0"/>
              <w:ind w:left="720"/>
              <w:rPr>
                <w:rFonts w:ascii="Times New Roman" w:eastAsia="Times New Roman" w:hAnsi="Times New Roman"/>
                <w:szCs w:val="20"/>
              </w:rPr>
            </w:pPr>
            <w:r w:rsidRPr="000D70B9">
              <w:rPr>
                <w:rFonts w:ascii="Times New Roman" w:eastAsia="Times New Roman" w:hAnsi="Times New Roman"/>
                <w:szCs w:val="20"/>
              </w:rPr>
              <w:t xml:space="preserve">With regards to the lower-layer signalling, support SCI associated with SL-PRS </w:t>
            </w:r>
            <w:proofErr w:type="gramStart"/>
            <w:r w:rsidRPr="000D70B9">
              <w:rPr>
                <w:rFonts w:ascii="Times New Roman" w:eastAsia="Times New Roman" w:hAnsi="Times New Roman"/>
                <w:szCs w:val="20"/>
              </w:rPr>
              <w:t>transmission</w:t>
            </w:r>
            <w:proofErr w:type="gramEnd"/>
          </w:p>
          <w:p w14:paraId="0DD55097" w14:textId="77777777" w:rsidR="00DE3D40" w:rsidRPr="000D70B9" w:rsidRDefault="00DE3D40" w:rsidP="00DE3D40">
            <w:pPr>
              <w:numPr>
                <w:ilvl w:val="1"/>
                <w:numId w:val="27"/>
              </w:numPr>
              <w:snapToGrid w:val="0"/>
              <w:rPr>
                <w:rFonts w:ascii="Times New Roman" w:eastAsia="Times New Roman" w:hAnsi="Times New Roman"/>
                <w:szCs w:val="20"/>
              </w:rPr>
            </w:pPr>
            <w:r w:rsidRPr="000D70B9">
              <w:rPr>
                <w:rFonts w:ascii="Times New Roman" w:eastAsia="Times New Roman" w:hAnsi="Times New Roman"/>
                <w:szCs w:val="20"/>
              </w:rPr>
              <w:t>FFS: whether this is enabled by (pre)configuration</w:t>
            </w:r>
          </w:p>
          <w:p w14:paraId="4F11455A" w14:textId="593A465A" w:rsidR="00DE3D40" w:rsidRPr="00DE3D40" w:rsidRDefault="00DE3D40" w:rsidP="00DE3D40">
            <w:pPr>
              <w:numPr>
                <w:ilvl w:val="0"/>
                <w:numId w:val="27"/>
              </w:numPr>
              <w:snapToGrid w:val="0"/>
              <w:ind w:left="720"/>
              <w:rPr>
                <w:rFonts w:ascii="Times New Roman" w:eastAsia="Times New Roman" w:hAnsi="Times New Roman"/>
                <w:szCs w:val="20"/>
              </w:rPr>
            </w:pPr>
            <w:r w:rsidRPr="000D70B9">
              <w:rPr>
                <w:rFonts w:ascii="Times New Roman" w:eastAsia="Times New Roman" w:hAnsi="Times New Roman" w:hint="eastAsia"/>
                <w:szCs w:val="20"/>
              </w:rPr>
              <w:t>F</w:t>
            </w:r>
            <w:r w:rsidRPr="000D70B9">
              <w:rPr>
                <w:rFonts w:ascii="Times New Roman" w:eastAsia="Times New Roman" w:hAnsi="Times New Roman"/>
                <w:szCs w:val="20"/>
              </w:rPr>
              <w:t>FS: to support also SL-PRS</w:t>
            </w:r>
          </w:p>
        </w:tc>
      </w:tr>
    </w:tbl>
    <w:p w14:paraId="34DCAE10" w14:textId="11C61084" w:rsidR="000E65C8" w:rsidRDefault="000E65C8" w:rsidP="000E65C8">
      <w:pPr>
        <w:pStyle w:val="04Proposal1"/>
        <w:spacing w:beforeLines="50" w:before="120" w:beforeAutospacing="0" w:after="120" w:afterAutospacing="0"/>
        <w:ind w:left="993" w:hanging="993"/>
        <w:rPr>
          <w:b w:val="0"/>
          <w:bCs w:val="0"/>
        </w:rPr>
      </w:pPr>
      <w:bookmarkStart w:id="3" w:name="_Hlk146544866"/>
      <w:r>
        <w:rPr>
          <w:b w:val="0"/>
          <w:bCs w:val="0"/>
        </w:rPr>
        <w:t>Proposed reply 2:</w:t>
      </w:r>
    </w:p>
    <w:p w14:paraId="110E5CA1" w14:textId="6B2C16D8" w:rsidR="000E65C8" w:rsidRPr="00DE3D40" w:rsidRDefault="00150E94" w:rsidP="000E65C8">
      <w:pPr>
        <w:pStyle w:val="aa"/>
        <w:numPr>
          <w:ilvl w:val="0"/>
          <w:numId w:val="23"/>
        </w:numPr>
        <w:rPr>
          <w:b/>
          <w:bCs/>
          <w:i/>
        </w:rPr>
      </w:pPr>
      <w:r>
        <w:rPr>
          <w:rFonts w:eastAsia="宋体"/>
          <w:b/>
          <w:bCs/>
          <w:i/>
          <w:iCs/>
          <w:kern w:val="2"/>
          <w:lang w:eastAsia="zh-CN"/>
        </w:rPr>
        <w:t>Regarding the 2 cases asked by RAN2, w</w:t>
      </w:r>
      <w:r w:rsidR="000E65C8" w:rsidRPr="000E65C8">
        <w:rPr>
          <w:rFonts w:eastAsia="宋体"/>
          <w:b/>
          <w:bCs/>
          <w:i/>
          <w:iCs/>
          <w:kern w:val="2"/>
          <w:lang w:eastAsia="zh-CN"/>
        </w:rPr>
        <w:t>hen SL-PRS is triggered by peer UE’s lowe</w:t>
      </w:r>
      <w:r w:rsidR="005C74A6">
        <w:rPr>
          <w:rFonts w:eastAsia="宋体"/>
          <w:b/>
          <w:bCs/>
          <w:i/>
          <w:iCs/>
          <w:kern w:val="2"/>
          <w:lang w:eastAsia="zh-CN"/>
        </w:rPr>
        <w:t>r-</w:t>
      </w:r>
      <w:r w:rsidR="000E65C8" w:rsidRPr="000E65C8">
        <w:rPr>
          <w:rFonts w:eastAsia="宋体"/>
          <w:b/>
          <w:bCs/>
          <w:i/>
          <w:iCs/>
          <w:kern w:val="2"/>
          <w:lang w:eastAsia="zh-CN"/>
        </w:rPr>
        <w:t xml:space="preserve"> layer </w:t>
      </w:r>
      <w:r w:rsidR="005C74A6" w:rsidRPr="000E65C8">
        <w:rPr>
          <w:rFonts w:eastAsia="宋体"/>
          <w:b/>
          <w:bCs/>
          <w:i/>
          <w:iCs/>
          <w:kern w:val="2"/>
          <w:lang w:eastAsia="zh-CN"/>
        </w:rPr>
        <w:t>signalling</w:t>
      </w:r>
      <w:r w:rsidR="000E65C8" w:rsidRPr="000E65C8">
        <w:rPr>
          <w:rFonts w:eastAsia="宋体"/>
          <w:b/>
          <w:bCs/>
          <w:i/>
          <w:iCs/>
          <w:kern w:val="2"/>
          <w:lang w:eastAsia="zh-CN"/>
        </w:rPr>
        <w:t>, higher layer should provide the SL-PRS priority</w:t>
      </w:r>
      <w:r w:rsidR="005C74A6">
        <w:rPr>
          <w:rFonts w:eastAsia="宋体"/>
          <w:b/>
          <w:bCs/>
          <w:i/>
          <w:iCs/>
          <w:kern w:val="2"/>
          <w:lang w:eastAsia="zh-CN"/>
        </w:rPr>
        <w:t>, i</w:t>
      </w:r>
      <w:r w:rsidR="0086052E">
        <w:rPr>
          <w:rFonts w:eastAsia="宋体"/>
          <w:b/>
          <w:bCs/>
          <w:i/>
          <w:iCs/>
          <w:kern w:val="2"/>
          <w:lang w:eastAsia="zh-CN"/>
        </w:rPr>
        <w:t>t is up to RAN2 to decide whether the</w:t>
      </w:r>
      <w:r w:rsidR="00F60704">
        <w:rPr>
          <w:rFonts w:eastAsia="宋体"/>
          <w:b/>
          <w:bCs/>
          <w:i/>
          <w:iCs/>
          <w:kern w:val="2"/>
          <w:lang w:eastAsia="zh-CN"/>
        </w:rPr>
        <w:t xml:space="preserve"> </w:t>
      </w:r>
      <w:r w:rsidR="005C74A6">
        <w:rPr>
          <w:rFonts w:eastAsia="宋体"/>
          <w:b/>
          <w:bCs/>
          <w:i/>
          <w:iCs/>
          <w:kern w:val="2"/>
          <w:lang w:eastAsia="zh-CN"/>
        </w:rPr>
        <w:t>provided</w:t>
      </w:r>
      <w:r w:rsidR="0086052E">
        <w:rPr>
          <w:rFonts w:eastAsia="宋体"/>
          <w:b/>
          <w:bCs/>
          <w:i/>
          <w:iCs/>
          <w:kern w:val="2"/>
          <w:lang w:eastAsia="zh-CN"/>
        </w:rPr>
        <w:t xml:space="preserve"> priority is same as that indicated in the</w:t>
      </w:r>
      <w:r w:rsidR="00F60704">
        <w:rPr>
          <w:rFonts w:eastAsia="宋体"/>
          <w:b/>
          <w:bCs/>
          <w:i/>
          <w:iCs/>
          <w:kern w:val="2"/>
          <w:lang w:eastAsia="zh-CN"/>
        </w:rPr>
        <w:t xml:space="preserve"> </w:t>
      </w:r>
      <w:r w:rsidR="0086052E">
        <w:rPr>
          <w:rFonts w:eastAsia="宋体"/>
          <w:b/>
          <w:bCs/>
          <w:i/>
          <w:iCs/>
          <w:kern w:val="2"/>
          <w:lang w:eastAsia="zh-CN"/>
        </w:rPr>
        <w:t>lower</w:t>
      </w:r>
      <w:r w:rsidR="00F60704">
        <w:rPr>
          <w:rFonts w:eastAsia="宋体"/>
          <w:b/>
          <w:bCs/>
          <w:i/>
          <w:iCs/>
          <w:kern w:val="2"/>
          <w:lang w:eastAsia="zh-CN"/>
        </w:rPr>
        <w:t>-layer</w:t>
      </w:r>
      <w:r w:rsidR="0086052E">
        <w:rPr>
          <w:rFonts w:eastAsia="宋体"/>
          <w:b/>
          <w:bCs/>
          <w:i/>
          <w:iCs/>
          <w:kern w:val="2"/>
          <w:lang w:eastAsia="zh-CN"/>
        </w:rPr>
        <w:t xml:space="preserve"> </w:t>
      </w:r>
      <w:r w:rsidR="00F60704">
        <w:rPr>
          <w:rFonts w:eastAsia="宋体"/>
          <w:b/>
          <w:bCs/>
          <w:i/>
          <w:iCs/>
          <w:kern w:val="2"/>
          <w:lang w:eastAsia="zh-CN"/>
        </w:rPr>
        <w:t>signalling</w:t>
      </w:r>
      <w:r w:rsidR="0086052E">
        <w:rPr>
          <w:rFonts w:eastAsia="宋体"/>
          <w:b/>
          <w:bCs/>
          <w:i/>
          <w:iCs/>
          <w:kern w:val="2"/>
          <w:lang w:eastAsia="zh-CN"/>
        </w:rPr>
        <w:t xml:space="preserve"> or not.</w:t>
      </w:r>
    </w:p>
    <w:p w14:paraId="6B615A60" w14:textId="76745C36" w:rsidR="00926251" w:rsidRPr="000E65C8" w:rsidRDefault="00926251" w:rsidP="000E65C8">
      <w:pPr>
        <w:rPr>
          <w:b/>
          <w:bCs/>
          <w:i/>
        </w:rPr>
      </w:pPr>
      <w:bookmarkStart w:id="4" w:name="_Hlk131613252"/>
      <w:bookmarkEnd w:id="3"/>
    </w:p>
    <w:bookmarkEnd w:id="4"/>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1ACC0741"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w:t>
      </w:r>
      <w:r w:rsidR="00150E94">
        <w:rPr>
          <w:rFonts w:eastAsia="宋体"/>
          <w:szCs w:val="20"/>
          <w:lang w:eastAsia="zh-CN"/>
        </w:rPr>
        <w:t>s</w:t>
      </w:r>
      <w:r w:rsidR="00017813">
        <w:rPr>
          <w:rFonts w:eastAsia="宋体"/>
          <w:szCs w:val="20"/>
          <w:lang w:eastAsia="zh-CN"/>
        </w:rPr>
        <w:t xml:space="preserve"> </w:t>
      </w:r>
      <w:r w:rsidR="006E2BAB">
        <w:t xml:space="preserve">asked by </w:t>
      </w:r>
      <w:r w:rsidR="00150E94">
        <w:t>RAN</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question</w:t>
      </w:r>
      <w:r w:rsidR="00150E94">
        <w:rPr>
          <w:rFonts w:eastAsia="宋体"/>
          <w:szCs w:val="20"/>
          <w:lang w:eastAsia="zh-CN"/>
        </w:rPr>
        <w:t>s</w:t>
      </w:r>
      <w:r w:rsidR="006667FD">
        <w:rPr>
          <w:rFonts w:eastAsia="宋体"/>
          <w:szCs w:val="20"/>
          <w:lang w:eastAsia="zh-CN"/>
        </w:rPr>
        <w:t xml:space="preserve"> </w:t>
      </w:r>
      <w:r w:rsidR="00017813">
        <w:rPr>
          <w:rFonts w:eastAsia="宋体"/>
          <w:szCs w:val="20"/>
          <w:lang w:eastAsia="zh-CN"/>
        </w:rPr>
        <w:t>as below:</w:t>
      </w:r>
    </w:p>
    <w:p w14:paraId="7C24B4BB" w14:textId="77777777" w:rsidR="00150E94" w:rsidRDefault="00150E94" w:rsidP="00150E94">
      <w:pPr>
        <w:pStyle w:val="04Proposal1"/>
        <w:spacing w:beforeLines="50" w:before="120" w:beforeAutospacing="0" w:after="120" w:afterAutospacing="0"/>
        <w:ind w:left="993" w:hanging="993"/>
        <w:rPr>
          <w:b w:val="0"/>
          <w:bCs w:val="0"/>
        </w:rPr>
      </w:pPr>
      <w:r>
        <w:rPr>
          <w:b w:val="0"/>
          <w:bCs w:val="0"/>
        </w:rPr>
        <w:t>Proposed reply 1:</w:t>
      </w:r>
    </w:p>
    <w:p w14:paraId="27366E7C" w14:textId="7CE4FAF3" w:rsidR="00150E94" w:rsidRPr="00DE3D40" w:rsidRDefault="00150E94" w:rsidP="00150E94">
      <w:pPr>
        <w:pStyle w:val="aa"/>
        <w:numPr>
          <w:ilvl w:val="0"/>
          <w:numId w:val="23"/>
        </w:numPr>
        <w:rPr>
          <w:b/>
          <w:bCs/>
          <w:i/>
        </w:rPr>
      </w:pPr>
      <w:r>
        <w:rPr>
          <w:rFonts w:eastAsia="宋体"/>
          <w:b/>
          <w:bCs/>
          <w:i/>
          <w:iCs/>
          <w:kern w:val="2"/>
          <w:lang w:eastAsia="zh-CN"/>
        </w:rPr>
        <w:t>Regarding the agreements on CBR measurement achieved in RAN2, RAN1 would like to kindly remind RAN2 that no congestion control specifically for SL PRS transmission in shared resource pool will be introduced in Rel-18.</w:t>
      </w:r>
    </w:p>
    <w:p w14:paraId="6E394AF5" w14:textId="77777777" w:rsidR="00150E94" w:rsidRDefault="00150E94" w:rsidP="00150E94">
      <w:pPr>
        <w:pStyle w:val="04Proposal1"/>
        <w:spacing w:beforeLines="50" w:before="120" w:beforeAutospacing="0" w:after="120" w:afterAutospacing="0"/>
        <w:ind w:left="993" w:hanging="993"/>
        <w:rPr>
          <w:b w:val="0"/>
          <w:bCs w:val="0"/>
        </w:rPr>
      </w:pPr>
      <w:r>
        <w:rPr>
          <w:b w:val="0"/>
          <w:bCs w:val="0"/>
        </w:rPr>
        <w:t>Proposed reply 2:</w:t>
      </w:r>
    </w:p>
    <w:p w14:paraId="43D7073B" w14:textId="15754B24" w:rsidR="003A4C73" w:rsidRPr="00DE3D40" w:rsidRDefault="003A4C73" w:rsidP="003A4C73">
      <w:pPr>
        <w:pStyle w:val="aa"/>
        <w:numPr>
          <w:ilvl w:val="0"/>
          <w:numId w:val="23"/>
        </w:numPr>
        <w:rPr>
          <w:b/>
          <w:bCs/>
          <w:i/>
        </w:rPr>
      </w:pPr>
      <w:r>
        <w:rPr>
          <w:rFonts w:eastAsia="宋体"/>
          <w:b/>
          <w:bCs/>
          <w:i/>
          <w:iCs/>
          <w:kern w:val="2"/>
          <w:lang w:eastAsia="zh-CN"/>
        </w:rPr>
        <w:t>Regarding the 2 cases asked by RAN2, w</w:t>
      </w:r>
      <w:r w:rsidRPr="000E65C8">
        <w:rPr>
          <w:rFonts w:eastAsia="宋体"/>
          <w:b/>
          <w:bCs/>
          <w:i/>
          <w:iCs/>
          <w:kern w:val="2"/>
          <w:lang w:eastAsia="zh-CN"/>
        </w:rPr>
        <w:t>hen SL-PRS is triggered by peer UE’s lowe</w:t>
      </w:r>
      <w:r>
        <w:rPr>
          <w:rFonts w:eastAsia="宋体"/>
          <w:b/>
          <w:bCs/>
          <w:i/>
          <w:iCs/>
          <w:kern w:val="2"/>
          <w:lang w:eastAsia="zh-CN"/>
        </w:rPr>
        <w:t>r-</w:t>
      </w:r>
      <w:r w:rsidRPr="000E65C8">
        <w:rPr>
          <w:rFonts w:eastAsia="宋体"/>
          <w:b/>
          <w:bCs/>
          <w:i/>
          <w:iCs/>
          <w:kern w:val="2"/>
          <w:lang w:eastAsia="zh-CN"/>
        </w:rPr>
        <w:t xml:space="preserve"> layer signalling, higher layer should provide the SL-PRS priority</w:t>
      </w:r>
      <w:r>
        <w:rPr>
          <w:rFonts w:eastAsia="宋体"/>
          <w:b/>
          <w:bCs/>
          <w:i/>
          <w:iCs/>
          <w:kern w:val="2"/>
          <w:lang w:eastAsia="zh-CN"/>
        </w:rPr>
        <w:t>, it is up to RAN2 to decide whether the provided priority is same as that indicated in the lower-layer signalling or not.</w:t>
      </w:r>
    </w:p>
    <w:p w14:paraId="00C20596" w14:textId="47353557" w:rsidR="00377919" w:rsidRDefault="00377919">
      <w:pPr>
        <w:pStyle w:val="1"/>
      </w:pPr>
      <w:r>
        <w:t>References</w:t>
      </w:r>
    </w:p>
    <w:p w14:paraId="1E72BA81" w14:textId="3547BBC6" w:rsidR="002C1EA0" w:rsidRPr="0094577D" w:rsidRDefault="00E954F4" w:rsidP="002C1EA0">
      <w:pPr>
        <w:numPr>
          <w:ilvl w:val="0"/>
          <w:numId w:val="2"/>
        </w:numPr>
        <w:jc w:val="both"/>
        <w:rPr>
          <w:rFonts w:eastAsia="宋体"/>
        </w:rPr>
      </w:pPr>
      <w:bookmarkStart w:id="5" w:name="_Hlk146544697"/>
      <w:r w:rsidRPr="00E954F4">
        <w:t>R1-2308834(R2-2309343)</w:t>
      </w:r>
      <w:bookmarkEnd w:id="5"/>
      <w:r w:rsidR="0094577D">
        <w:t xml:space="preserve">, </w:t>
      </w:r>
      <w:r w:rsidRPr="00E954F4">
        <w:t>LS on SL positioning MAC agreements</w:t>
      </w:r>
    </w:p>
    <w:p w14:paraId="031E2975" w14:textId="6F050561" w:rsidR="00B63E16" w:rsidRDefault="00B63E16" w:rsidP="00B63E16">
      <w:pPr>
        <w:pStyle w:val="aa"/>
        <w:numPr>
          <w:ilvl w:val="0"/>
          <w:numId w:val="2"/>
        </w:numPr>
        <w:rPr>
          <w:rFonts w:ascii="Times New Roman" w:hAnsi="Times New Roman"/>
          <w:szCs w:val="20"/>
        </w:rPr>
      </w:pPr>
      <w:bookmarkStart w:id="6" w:name="_Ref127458725"/>
      <w:r w:rsidRPr="005C6385">
        <w:rPr>
          <w:rFonts w:ascii="Times New Roman" w:hAnsi="Times New Roman"/>
          <w:szCs w:val="20"/>
        </w:rPr>
        <w:t xml:space="preserve">RAN1 Chairman’s Notes, </w:t>
      </w:r>
      <w:r w:rsidRPr="008A499F">
        <w:rPr>
          <w:rFonts w:ascii="Times New Roman" w:hAnsi="Times New Roman"/>
          <w:szCs w:val="20"/>
        </w:rPr>
        <w:t>RAN1#112</w:t>
      </w:r>
      <w:r>
        <w:rPr>
          <w:rFonts w:ascii="Times New Roman" w:hAnsi="Times New Roman"/>
          <w:szCs w:val="20"/>
        </w:rPr>
        <w:t>bis-e</w:t>
      </w:r>
      <w:r w:rsidRPr="008A499F">
        <w:rPr>
          <w:rFonts w:ascii="Times New Roman" w:hAnsi="Times New Roman"/>
          <w:szCs w:val="20"/>
        </w:rPr>
        <w:t xml:space="preserve">, </w:t>
      </w:r>
      <w:r>
        <w:rPr>
          <w:rFonts w:ascii="Times New Roman" w:hAnsi="Times New Roman"/>
          <w:szCs w:val="20"/>
        </w:rPr>
        <w:t>April</w:t>
      </w:r>
      <w:r w:rsidRPr="008A499F">
        <w:rPr>
          <w:rFonts w:ascii="Times New Roman" w:hAnsi="Times New Roman"/>
          <w:szCs w:val="20"/>
        </w:rPr>
        <w:t xml:space="preserve">, </w:t>
      </w:r>
      <w:proofErr w:type="gramStart"/>
      <w:r w:rsidRPr="008A499F">
        <w:rPr>
          <w:rFonts w:ascii="Times New Roman" w:hAnsi="Times New Roman"/>
          <w:szCs w:val="20"/>
        </w:rPr>
        <w:t>2023</w:t>
      </w:r>
      <w:r w:rsidRPr="005C6385">
        <w:rPr>
          <w:rFonts w:ascii="Times New Roman" w:hAnsi="Times New Roman"/>
          <w:szCs w:val="20"/>
        </w:rPr>
        <w:t>;</w:t>
      </w:r>
      <w:bookmarkEnd w:id="6"/>
      <w:proofErr w:type="gramEnd"/>
    </w:p>
    <w:p w14:paraId="3729137E" w14:textId="22FA0B1D" w:rsidR="00B63E16" w:rsidRPr="008A499F" w:rsidRDefault="00B63E16" w:rsidP="00B63E16">
      <w:pPr>
        <w:pStyle w:val="aa"/>
        <w:numPr>
          <w:ilvl w:val="0"/>
          <w:numId w:val="2"/>
        </w:numPr>
        <w:rPr>
          <w:rFonts w:ascii="Times New Roman" w:hAnsi="Times New Roman"/>
          <w:szCs w:val="20"/>
        </w:rPr>
      </w:pPr>
      <w:bookmarkStart w:id="7" w:name="_Ref134777519"/>
      <w:r w:rsidRPr="008A499F">
        <w:rPr>
          <w:rFonts w:ascii="Times New Roman" w:hAnsi="Times New Roman"/>
          <w:szCs w:val="20"/>
        </w:rPr>
        <w:t>RAN1 Chairman’s Notes,</w:t>
      </w:r>
      <w:r>
        <w:rPr>
          <w:rFonts w:ascii="Times New Roman" w:hAnsi="Times New Roman"/>
          <w:szCs w:val="20"/>
        </w:rPr>
        <w:t xml:space="preserve"> </w:t>
      </w:r>
      <w:r w:rsidRPr="005C6385">
        <w:rPr>
          <w:rFonts w:ascii="Times New Roman" w:hAnsi="Times New Roman"/>
          <w:szCs w:val="20"/>
        </w:rPr>
        <w:t>RAN1#</w:t>
      </w:r>
      <w:r>
        <w:rPr>
          <w:rFonts w:ascii="Times New Roman" w:hAnsi="Times New Roman"/>
          <w:szCs w:val="20"/>
        </w:rPr>
        <w:t>113</w:t>
      </w:r>
      <w:r w:rsidRPr="005C6385">
        <w:rPr>
          <w:rFonts w:ascii="Times New Roman" w:hAnsi="Times New Roman"/>
          <w:szCs w:val="20"/>
        </w:rPr>
        <w:t xml:space="preserve">, </w:t>
      </w:r>
      <w:r>
        <w:rPr>
          <w:rFonts w:ascii="Times New Roman" w:hAnsi="Times New Roman"/>
          <w:szCs w:val="20"/>
        </w:rPr>
        <w:t>May</w:t>
      </w:r>
      <w:r w:rsidRPr="005C6385">
        <w:rPr>
          <w:rFonts w:ascii="Times New Roman" w:hAnsi="Times New Roman"/>
          <w:szCs w:val="20"/>
        </w:rPr>
        <w:t xml:space="preserve">, </w:t>
      </w:r>
      <w:proofErr w:type="gramStart"/>
      <w:r w:rsidRPr="005C6385">
        <w:rPr>
          <w:rFonts w:ascii="Times New Roman" w:hAnsi="Times New Roman"/>
          <w:szCs w:val="20"/>
        </w:rPr>
        <w:t>202</w:t>
      </w:r>
      <w:r>
        <w:rPr>
          <w:rFonts w:ascii="Times New Roman" w:hAnsi="Times New Roman"/>
          <w:szCs w:val="20"/>
        </w:rPr>
        <w:t>3</w:t>
      </w:r>
      <w:r w:rsidRPr="008A499F">
        <w:rPr>
          <w:rFonts w:ascii="Times New Roman" w:hAnsi="Times New Roman"/>
          <w:szCs w:val="20"/>
        </w:rPr>
        <w:t>;</w:t>
      </w:r>
      <w:bookmarkEnd w:id="7"/>
      <w:proofErr w:type="gramEnd"/>
    </w:p>
    <w:p w14:paraId="68F89DB4" w14:textId="29A6E7FA" w:rsidR="00744CEA" w:rsidRPr="00B63E16" w:rsidRDefault="00744CEA" w:rsidP="00B63E16">
      <w:pPr>
        <w:jc w:val="both"/>
        <w:rPr>
          <w:rFonts w:eastAsia="宋体"/>
          <w:highlight w:val="yellow"/>
        </w:rPr>
      </w:pPr>
    </w:p>
    <w:sectPr w:rsidR="00744CEA" w:rsidRPr="00B63E16">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80EB" w14:textId="77777777" w:rsidR="00DB2A2F" w:rsidRDefault="00DB2A2F">
      <w:r>
        <w:separator/>
      </w:r>
    </w:p>
  </w:endnote>
  <w:endnote w:type="continuationSeparator" w:id="0">
    <w:p w14:paraId="14E82442" w14:textId="77777777" w:rsidR="00DB2A2F" w:rsidRDefault="00DB2A2F">
      <w:r>
        <w:continuationSeparator/>
      </w:r>
    </w:p>
  </w:endnote>
  <w:endnote w:type="continuationNotice" w:id="1">
    <w:p w14:paraId="78F96BC1" w14:textId="77777777" w:rsidR="00DB2A2F" w:rsidRDefault="00DB2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9F6C" w14:textId="77777777" w:rsidR="00DB2A2F" w:rsidRDefault="00DB2A2F">
      <w:r>
        <w:separator/>
      </w:r>
    </w:p>
  </w:footnote>
  <w:footnote w:type="continuationSeparator" w:id="0">
    <w:p w14:paraId="30B9546E" w14:textId="77777777" w:rsidR="00DB2A2F" w:rsidRDefault="00DB2A2F">
      <w:r>
        <w:continuationSeparator/>
      </w:r>
    </w:p>
  </w:footnote>
  <w:footnote w:type="continuationNotice" w:id="1">
    <w:p w14:paraId="0DFE75E9" w14:textId="77777777" w:rsidR="00DB2A2F" w:rsidRDefault="00DB2A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234582468">
    <w:abstractNumId w:val="24"/>
  </w:num>
  <w:num w:numId="2" w16cid:durableId="1132674279">
    <w:abstractNumId w:val="10"/>
  </w:num>
  <w:num w:numId="3" w16cid:durableId="200863548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29353639">
    <w:abstractNumId w:val="19"/>
  </w:num>
  <w:num w:numId="5" w16cid:durableId="1497260753">
    <w:abstractNumId w:val="20"/>
  </w:num>
  <w:num w:numId="6" w16cid:durableId="2061174193">
    <w:abstractNumId w:val="3"/>
  </w:num>
  <w:num w:numId="7" w16cid:durableId="710150654">
    <w:abstractNumId w:val="15"/>
  </w:num>
  <w:num w:numId="8" w16cid:durableId="1571773443">
    <w:abstractNumId w:val="6"/>
  </w:num>
  <w:num w:numId="9" w16cid:durableId="84615208">
    <w:abstractNumId w:val="2"/>
  </w:num>
  <w:num w:numId="10" w16cid:durableId="187178891">
    <w:abstractNumId w:val="7"/>
  </w:num>
  <w:num w:numId="11" w16cid:durableId="2059276176">
    <w:abstractNumId w:val="14"/>
  </w:num>
  <w:num w:numId="12" w16cid:durableId="703558863">
    <w:abstractNumId w:val="18"/>
  </w:num>
  <w:num w:numId="13" w16cid:durableId="447554020">
    <w:abstractNumId w:val="22"/>
  </w:num>
  <w:num w:numId="14" w16cid:durableId="352194764">
    <w:abstractNumId w:val="23"/>
  </w:num>
  <w:num w:numId="15" w16cid:durableId="768157895">
    <w:abstractNumId w:val="12"/>
  </w:num>
  <w:num w:numId="16" w16cid:durableId="2007396840">
    <w:abstractNumId w:val="14"/>
  </w:num>
  <w:num w:numId="17" w16cid:durableId="1041974673">
    <w:abstractNumId w:val="13"/>
  </w:num>
  <w:num w:numId="18" w16cid:durableId="2063140997">
    <w:abstractNumId w:val="17"/>
  </w:num>
  <w:num w:numId="19" w16cid:durableId="246691638">
    <w:abstractNumId w:val="25"/>
  </w:num>
  <w:num w:numId="20" w16cid:durableId="845630677">
    <w:abstractNumId w:val="21"/>
  </w:num>
  <w:num w:numId="21" w16cid:durableId="1868760696">
    <w:abstractNumId w:val="8"/>
  </w:num>
  <w:num w:numId="22" w16cid:durableId="843860964">
    <w:abstractNumId w:val="1"/>
  </w:num>
  <w:num w:numId="23" w16cid:durableId="1598296098">
    <w:abstractNumId w:val="16"/>
  </w:num>
  <w:num w:numId="24" w16cid:durableId="1401707016">
    <w:abstractNumId w:val="11"/>
  </w:num>
  <w:num w:numId="25" w16cid:durableId="1535343213">
    <w:abstractNumId w:val="9"/>
  </w:num>
  <w:num w:numId="26" w16cid:durableId="463431696">
    <w:abstractNumId w:val="4"/>
  </w:num>
  <w:num w:numId="27" w16cid:durableId="6875605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24762"/>
    <w:rsid w:val="00031A2C"/>
    <w:rsid w:val="000341F4"/>
    <w:rsid w:val="00034233"/>
    <w:rsid w:val="000349ED"/>
    <w:rsid w:val="000426AB"/>
    <w:rsid w:val="00043807"/>
    <w:rsid w:val="00044D30"/>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0CFA"/>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266D"/>
    <w:rsid w:val="000F5E9D"/>
    <w:rsid w:val="000F619A"/>
    <w:rsid w:val="000F7E01"/>
    <w:rsid w:val="0010079C"/>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4917"/>
    <w:rsid w:val="001376E7"/>
    <w:rsid w:val="001378E2"/>
    <w:rsid w:val="00141891"/>
    <w:rsid w:val="0014412C"/>
    <w:rsid w:val="0014476E"/>
    <w:rsid w:val="00145D05"/>
    <w:rsid w:val="00146C33"/>
    <w:rsid w:val="00150E94"/>
    <w:rsid w:val="001526FC"/>
    <w:rsid w:val="00157471"/>
    <w:rsid w:val="001625FF"/>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49D3"/>
    <w:rsid w:val="0019697F"/>
    <w:rsid w:val="00196A70"/>
    <w:rsid w:val="001A312C"/>
    <w:rsid w:val="001A6207"/>
    <w:rsid w:val="001A746D"/>
    <w:rsid w:val="001B2E40"/>
    <w:rsid w:val="001B6248"/>
    <w:rsid w:val="001B7C12"/>
    <w:rsid w:val="001C0874"/>
    <w:rsid w:val="001C50DE"/>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5EA7"/>
    <w:rsid w:val="00385F35"/>
    <w:rsid w:val="003909FE"/>
    <w:rsid w:val="00396B15"/>
    <w:rsid w:val="003A0DF8"/>
    <w:rsid w:val="003A23AD"/>
    <w:rsid w:val="003A42FD"/>
    <w:rsid w:val="003A44AE"/>
    <w:rsid w:val="003A4C73"/>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B79"/>
    <w:rsid w:val="003E3D6B"/>
    <w:rsid w:val="003E68CC"/>
    <w:rsid w:val="003E795B"/>
    <w:rsid w:val="003F47A5"/>
    <w:rsid w:val="003F47E5"/>
    <w:rsid w:val="003F6095"/>
    <w:rsid w:val="003F763C"/>
    <w:rsid w:val="00401250"/>
    <w:rsid w:val="00401F0A"/>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5B7"/>
    <w:rsid w:val="0047003B"/>
    <w:rsid w:val="00472C53"/>
    <w:rsid w:val="004751D7"/>
    <w:rsid w:val="00475771"/>
    <w:rsid w:val="00482E42"/>
    <w:rsid w:val="00487959"/>
    <w:rsid w:val="00492603"/>
    <w:rsid w:val="00492E2C"/>
    <w:rsid w:val="0049478A"/>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25FFF"/>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C2"/>
    <w:rsid w:val="005F4164"/>
    <w:rsid w:val="005F57A9"/>
    <w:rsid w:val="00602D19"/>
    <w:rsid w:val="00603EAD"/>
    <w:rsid w:val="0060639A"/>
    <w:rsid w:val="00610E2A"/>
    <w:rsid w:val="00612831"/>
    <w:rsid w:val="00617E0D"/>
    <w:rsid w:val="0062049C"/>
    <w:rsid w:val="00623D7E"/>
    <w:rsid w:val="00624683"/>
    <w:rsid w:val="00624B12"/>
    <w:rsid w:val="00624BA0"/>
    <w:rsid w:val="00627B27"/>
    <w:rsid w:val="00637B4B"/>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0B2D"/>
    <w:rsid w:val="006A22E3"/>
    <w:rsid w:val="006A438F"/>
    <w:rsid w:val="006A6802"/>
    <w:rsid w:val="006A70EA"/>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4D64"/>
    <w:rsid w:val="00816E69"/>
    <w:rsid w:val="008212D2"/>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B1BA3"/>
    <w:rsid w:val="008B4FC1"/>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577D"/>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6AEF"/>
    <w:rsid w:val="00A36EF3"/>
    <w:rsid w:val="00A37498"/>
    <w:rsid w:val="00A37531"/>
    <w:rsid w:val="00A505B3"/>
    <w:rsid w:val="00A50F48"/>
    <w:rsid w:val="00A512F7"/>
    <w:rsid w:val="00A61735"/>
    <w:rsid w:val="00A62761"/>
    <w:rsid w:val="00A67E46"/>
    <w:rsid w:val="00A760F7"/>
    <w:rsid w:val="00A76BF7"/>
    <w:rsid w:val="00A84431"/>
    <w:rsid w:val="00A85A64"/>
    <w:rsid w:val="00A94E5B"/>
    <w:rsid w:val="00A96E58"/>
    <w:rsid w:val="00A973F9"/>
    <w:rsid w:val="00A97559"/>
    <w:rsid w:val="00AA2B67"/>
    <w:rsid w:val="00AA3124"/>
    <w:rsid w:val="00AA3D85"/>
    <w:rsid w:val="00AA4059"/>
    <w:rsid w:val="00AA5EF0"/>
    <w:rsid w:val="00AA7849"/>
    <w:rsid w:val="00AA7A0D"/>
    <w:rsid w:val="00AB43C1"/>
    <w:rsid w:val="00AB4EA7"/>
    <w:rsid w:val="00AB7581"/>
    <w:rsid w:val="00AC4A04"/>
    <w:rsid w:val="00AC5D64"/>
    <w:rsid w:val="00AD2C35"/>
    <w:rsid w:val="00AD3122"/>
    <w:rsid w:val="00AD5A5A"/>
    <w:rsid w:val="00AD63C1"/>
    <w:rsid w:val="00AD74F3"/>
    <w:rsid w:val="00AE0CBA"/>
    <w:rsid w:val="00AE2B23"/>
    <w:rsid w:val="00AE35EE"/>
    <w:rsid w:val="00AE3FCE"/>
    <w:rsid w:val="00AE56C4"/>
    <w:rsid w:val="00AE673A"/>
    <w:rsid w:val="00AE6991"/>
    <w:rsid w:val="00AE6A5B"/>
    <w:rsid w:val="00AF1FAF"/>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E16"/>
    <w:rsid w:val="00B63FFE"/>
    <w:rsid w:val="00B65B40"/>
    <w:rsid w:val="00B674D2"/>
    <w:rsid w:val="00B70BB5"/>
    <w:rsid w:val="00B70D37"/>
    <w:rsid w:val="00B71286"/>
    <w:rsid w:val="00B72095"/>
    <w:rsid w:val="00B72FC2"/>
    <w:rsid w:val="00B75DCA"/>
    <w:rsid w:val="00B7610A"/>
    <w:rsid w:val="00B7715C"/>
    <w:rsid w:val="00B77FF5"/>
    <w:rsid w:val="00B81BAF"/>
    <w:rsid w:val="00B84E79"/>
    <w:rsid w:val="00B86930"/>
    <w:rsid w:val="00B87475"/>
    <w:rsid w:val="00B915F9"/>
    <w:rsid w:val="00B91BA2"/>
    <w:rsid w:val="00B92579"/>
    <w:rsid w:val="00B94A79"/>
    <w:rsid w:val="00B950F7"/>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5D37"/>
    <w:rsid w:val="00D50203"/>
    <w:rsid w:val="00D53AF5"/>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34F6"/>
    <w:rsid w:val="00DC7994"/>
    <w:rsid w:val="00DD03A5"/>
    <w:rsid w:val="00DD0922"/>
    <w:rsid w:val="00DD67A0"/>
    <w:rsid w:val="00DD75DD"/>
    <w:rsid w:val="00DE310B"/>
    <w:rsid w:val="00DE3CE9"/>
    <w:rsid w:val="00DE3D40"/>
    <w:rsid w:val="00DE4DA7"/>
    <w:rsid w:val="00DE7FA4"/>
    <w:rsid w:val="00DF56A7"/>
    <w:rsid w:val="00DF7A95"/>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54F4"/>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38CA"/>
    <w:rsid w:val="00F05598"/>
    <w:rsid w:val="00F06F2E"/>
    <w:rsid w:val="00F102AF"/>
    <w:rsid w:val="00F10AFA"/>
    <w:rsid w:val="00F123E1"/>
    <w:rsid w:val="00F13B16"/>
    <w:rsid w:val="00F17731"/>
    <w:rsid w:val="00F21C7B"/>
    <w:rsid w:val="00F23C40"/>
    <w:rsid w:val="00F258E6"/>
    <w:rsid w:val="00F263AE"/>
    <w:rsid w:val="00F32BF6"/>
    <w:rsid w:val="00F3614C"/>
    <w:rsid w:val="00F3652F"/>
    <w:rsid w:val="00F419A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C0474"/>
    <w:rsid w:val="00FC5221"/>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6</cp:revision>
  <dcterms:created xsi:type="dcterms:W3CDTF">2023-09-27T14:44:00Z</dcterms:created>
  <dcterms:modified xsi:type="dcterms:W3CDTF">2023-09-28T04:07:00Z</dcterms:modified>
</cp:coreProperties>
</file>